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88" w:lineRule="auto"/>
        <w:rPr>
          <w:rFonts w:ascii="Verdana" w:cs="Verdana" w:eastAsia="Verdana" w:hAnsi="Verdana"/>
          <w:b w:val="1"/>
          <w:bCs w:val="1"/>
          <w:color w:val="6e20bc"/>
          <w:sz w:val="28"/>
          <w:szCs w:val="28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color w:val="6e20bc"/>
          <w:sz w:val="28"/>
          <w:szCs w:val="28"/>
          <w:rtl w:val="0"/>
        </w:rPr>
        <w:t xml:space="preserve">INFORME DE RENDICIÓN DE CUENTAS</w:t>
      </w:r>
    </w:p>
    <w:p w:rsidR="00000000" w:rsidDel="00000000" w:rsidP="00000000" w:rsidRDefault="00000000" w:rsidRPr="00000000" w14:paraId="00000004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He realizado una Revisión de la Rendición de Cuentas correspondiente a los fondos recibidos por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(razón social empresa + RUT, o nombre del beneficiario + CI si es unipersonal o persona física)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a través de la convocatoria del Programa Uruguay Audiovisual 2025 gestionada por ACAU, línea “Actividades de exhibición y formación 2026” para el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(proyecto/evento)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correspondiente a la partida de $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monto en números por el que se está haciendo el IRC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correspondiente al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100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% (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XXX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por ciento) del total adjudicado según contrato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XXX/</w:t>
      </w:r>
      <w:r w:rsidDel="00000000" w:rsidR="00000000" w:rsidRPr="00000000">
        <w:rPr>
          <w:rFonts w:ascii="Verdana" w:cs="Verdana" w:eastAsia="Verdana" w:hAnsi="Verdana"/>
          <w:sz w:val="24"/>
          <w:szCs w:val="24"/>
          <w:u w:val="single"/>
          <w:rtl w:val="0"/>
        </w:rPr>
        <w:t xml:space="preserve">202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, aplicados en el período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(desde que se adjudicó el premio a tal fecha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de acuerdo los costos elegibles según las bases de la convocatoria y al presupuesto presentado en la postulación.</w:t>
      </w:r>
    </w:p>
    <w:p w:rsidR="00000000" w:rsidDel="00000000" w:rsidP="00000000" w:rsidRDefault="00000000" w:rsidRPr="00000000" w14:paraId="0000000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Se adjunta planilla con el detalle de los gastos realizados incluidos en esta rendición.</w:t>
      </w:r>
    </w:p>
    <w:p w:rsidR="00000000" w:rsidDel="00000000" w:rsidP="00000000" w:rsidRDefault="00000000" w:rsidRPr="00000000" w14:paraId="00000008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La Revisión fue realizada siguiendo las Normas Internacionales aplicables a los trabajos para atestiguar y los Pronunciamientos del Colegio de Contadores, Economistas y Administradores del Uruguay, y no constituye un examen de Auditoría, de acuerdo a Normas de Auditoría Generalmente Aceptadas para emitir un Dictamen. Dicha revisión también cumple con las disposiciones de la Ordenanza Nº 77 del Tribunal de Cuentas de la República y normas establecidas por la Contaduría General de la Nación.</w:t>
      </w:r>
    </w:p>
    <w:p w:rsidR="00000000" w:rsidDel="00000000" w:rsidP="00000000" w:rsidRDefault="00000000" w:rsidRPr="00000000" w14:paraId="0000000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Esta revisión incluyó el cotejo de una muestra representativa de la documentación original de ingresos y egresos de fondos. De acuerdo con la revisión y procedimientos aplicados, no tengo evidencia de que se deban realizar modificaciones significativas al informe referido, para que el mismo refleje adecuadamente los fondos recibidos y aplicados según el Convenio firmado.</w:t>
      </w:r>
    </w:p>
    <w:p w:rsidR="00000000" w:rsidDel="00000000" w:rsidP="00000000" w:rsidRDefault="00000000" w:rsidRPr="00000000" w14:paraId="0000000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Dejo constancia que:</w:t>
      </w:r>
    </w:p>
    <w:p w:rsidR="00000000" w:rsidDel="00000000" w:rsidP="00000000" w:rsidRDefault="00000000" w:rsidRPr="00000000" w14:paraId="0000001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1- En el período objeto de la rendición los gastos ascendieron a $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total de gastos en números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), a la fecha de la rendición.</w:t>
      </w:r>
    </w:p>
    <w:p w:rsidR="00000000" w:rsidDel="00000000" w:rsidP="00000000" w:rsidRDefault="00000000" w:rsidRPr="00000000" w14:paraId="0000001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2- La Rendición de Gastos presentada constituye una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afirmación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del Sr/a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del BENEFICIARIO y C.I.)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y de la empresa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 la empresa que firma el Convenio y nro de RUT, si corresponde)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sobre el manejo y aplicación de los fondos, según declaración que he recibido y que incluye todos los fondos y aplicaciones objeto de esta rendición.-</w:t>
      </w:r>
    </w:p>
    <w:p w:rsidR="00000000" w:rsidDel="00000000" w:rsidP="00000000" w:rsidRDefault="00000000" w:rsidRPr="00000000" w14:paraId="0000001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3- Mi relación con la Entidad es de </w:t>
      </w:r>
      <w:r w:rsidDel="00000000" w:rsidR="00000000" w:rsidRPr="00000000">
        <w:rPr>
          <w:rFonts w:ascii="Verdana" w:cs="Verdana" w:eastAsia="Verdana" w:hAnsi="Verdana"/>
          <w:color w:val="ff3333"/>
          <w:sz w:val="24"/>
          <w:szCs w:val="24"/>
          <w:rtl w:val="0"/>
        </w:rPr>
        <w:t xml:space="preserve">(Dependencia o Contador Independiente).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(Lugar, Fecha de emisión)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Firma de Contador Público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4203700</wp:posOffset>
                </wp:positionH>
                <wp:positionV relativeFrom="paragraph">
                  <wp:posOffset>0</wp:posOffset>
                </wp:positionV>
                <wp:extent cx="1139825" cy="1092200"/>
                <wp:effectExtent b="0" l="0" r="0" t="0"/>
                <wp:wrapNone/>
                <wp:docPr id="7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4826888" y="3284700"/>
                          <a:ext cx="1038225" cy="990600"/>
                        </a:xfrm>
                        <a:prstGeom prst="rect">
                          <a:avLst/>
                        </a:prstGeom>
                        <a:noFill/>
                        <a:ln cap="flat" cmpd="sng" w="25400">
                          <a:solidFill>
                            <a:srgbClr val="FF0000"/>
                          </a:solidFill>
                          <a:prstDash val="dot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TIMBRE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PROFESIONAL</w:t>
                            </w:r>
                          </w:p>
                        </w:txbxContent>
                      </wps:txbx>
                      <wps:bodyPr anchorCtr="0" anchor="ctr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4203700</wp:posOffset>
                </wp:positionH>
                <wp:positionV relativeFrom="paragraph">
                  <wp:posOffset>0</wp:posOffset>
                </wp:positionV>
                <wp:extent cx="1139825" cy="1092200"/>
                <wp:effectExtent b="0" l="0" r="0" t="0"/>
                <wp:wrapNone/>
                <wp:docPr id="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39825" cy="10922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3">
      <w:pPr>
        <w:tabs>
          <w:tab w:val="left" w:leader="none" w:pos="7020"/>
        </w:tabs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Sello identificatorio </w:t>
        <w:tab/>
      </w:r>
    </w:p>
    <w:p w:rsidR="00000000" w:rsidDel="00000000" w:rsidP="00000000" w:rsidRDefault="00000000" w:rsidRPr="00000000" w14:paraId="00000024">
      <w:pPr>
        <w:spacing w:line="288" w:lineRule="auto"/>
        <w:jc w:val="both"/>
        <w:rPr/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Nº caja profesional</w:t>
      </w:r>
      <w:r w:rsidDel="00000000" w:rsidR="00000000" w:rsidRPr="00000000">
        <w:rPr>
          <w:rtl w:val="0"/>
        </w:rPr>
      </w:r>
    </w:p>
    <w:sectPr>
      <w:head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Verdan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rPr/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914400</wp:posOffset>
          </wp:positionH>
          <wp:positionV relativeFrom="page">
            <wp:posOffset>457200</wp:posOffset>
          </wp:positionV>
          <wp:extent cx="2549956" cy="642938"/>
          <wp:effectExtent b="0" l="0" r="0" t="0"/>
          <wp:wrapSquare wrapText="bothSides" distB="114300" distT="114300" distL="114300" distR="114300"/>
          <wp:docPr id="8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1777" l="0" r="0" t="1777"/>
                  <a:stretch>
                    <a:fillRect/>
                  </a:stretch>
                </pic:blipFill>
                <pic:spPr>
                  <a:xfrm>
                    <a:off x="0" y="0"/>
                    <a:ext cx="2549956" cy="642938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gkuCxXy5ZStD3IcqZpxO0fWLWVw==">CgMxLjAyCGguZ2pkZ3hzMgloLjMwajB6bGw4AHIhMU85dDFsVFlOXzVsM1FjNWpxNWNwcWNPNzVteDNiSE1D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